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Darley Dale Patient Participation Group</w:t>
      </w: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Minutes of the meeting held on</w:t>
      </w: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 xml:space="preserve">Tuesday </w:t>
      </w:r>
      <w:r w:rsidR="0045711C">
        <w:rPr>
          <w:rFonts w:ascii="Arial" w:hAnsi="Arial" w:cs="Arial"/>
          <w:b/>
          <w:sz w:val="24"/>
          <w:szCs w:val="24"/>
        </w:rPr>
        <w:t>19</w:t>
      </w:r>
      <w:r w:rsidR="0045711C" w:rsidRPr="0045711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5711C">
        <w:rPr>
          <w:rFonts w:ascii="Arial" w:hAnsi="Arial" w:cs="Arial"/>
          <w:b/>
          <w:sz w:val="24"/>
          <w:szCs w:val="24"/>
        </w:rPr>
        <w:t xml:space="preserve"> July</w:t>
      </w:r>
      <w:r w:rsidRPr="00E3239A">
        <w:rPr>
          <w:rFonts w:ascii="Arial" w:hAnsi="Arial" w:cs="Arial"/>
          <w:b/>
          <w:sz w:val="24"/>
          <w:szCs w:val="24"/>
        </w:rPr>
        <w:t xml:space="preserve"> 2016</w:t>
      </w: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3239A" w:rsidRP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List of attendees:-</w:t>
      </w:r>
    </w:p>
    <w:p w:rsidR="00E3239A" w:rsidRP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0F3E" w:rsidRDefault="00590F3E" w:rsidP="00E3239A">
      <w:pPr>
        <w:pStyle w:val="NoSpacing"/>
        <w:rPr>
          <w:rFonts w:ascii="Arial" w:hAnsi="Arial" w:cs="Arial"/>
          <w:sz w:val="24"/>
          <w:szCs w:val="24"/>
        </w:rPr>
        <w:sectPr w:rsidR="00590F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2567B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lastRenderedPageBreak/>
        <w:t>Tracey Sigsworth (Practice Manager)</w:t>
      </w:r>
    </w:p>
    <w:p w:rsidR="00C2567B" w:rsidRDefault="00C2567B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Ben Milton (Chair)</w:t>
      </w:r>
    </w:p>
    <w:p w:rsidR="00C2567B" w:rsidRDefault="00C2567B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Ed Oakley</w:t>
      </w:r>
    </w:p>
    <w:p w:rsidR="0010115A" w:rsidRDefault="0010115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Davison</w:t>
      </w:r>
    </w:p>
    <w:p w:rsidR="0010115A" w:rsidRDefault="0010115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Bishop</w:t>
      </w:r>
    </w:p>
    <w:p w:rsidR="0010115A" w:rsidRDefault="00C31D3F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Gwendolyn</w:t>
      </w:r>
      <w:bookmarkStart w:id="0" w:name="_GoBack"/>
      <w:bookmarkEnd w:id="0"/>
      <w:r w:rsidR="0010115A">
        <w:rPr>
          <w:rFonts w:ascii="Arial" w:hAnsi="Arial" w:cs="Arial"/>
          <w:sz w:val="24"/>
          <w:szCs w:val="24"/>
        </w:rPr>
        <w:t xml:space="preserve"> Green</w:t>
      </w:r>
    </w:p>
    <w:p w:rsidR="0010115A" w:rsidRPr="00E3239A" w:rsidRDefault="0010115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Macfarlane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lastRenderedPageBreak/>
        <w:t>Jason Atkin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 xml:space="preserve">Iris </w:t>
      </w:r>
      <w:proofErr w:type="spellStart"/>
      <w:r w:rsidRPr="00E3239A">
        <w:rPr>
          <w:rFonts w:ascii="Arial" w:hAnsi="Arial" w:cs="Arial"/>
          <w:sz w:val="24"/>
          <w:szCs w:val="24"/>
        </w:rPr>
        <w:t>Wagstaffe</w:t>
      </w:r>
      <w:proofErr w:type="spellEnd"/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Sally Botham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Robert Hilton</w:t>
      </w:r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E3239A">
        <w:rPr>
          <w:rFonts w:ascii="Arial" w:hAnsi="Arial" w:cs="Arial"/>
          <w:sz w:val="24"/>
          <w:szCs w:val="24"/>
        </w:rPr>
        <w:t>Deidree</w:t>
      </w:r>
      <w:proofErr w:type="spellEnd"/>
      <w:r w:rsidRPr="00E3239A">
        <w:rPr>
          <w:rFonts w:ascii="Arial" w:hAnsi="Arial" w:cs="Arial"/>
          <w:sz w:val="24"/>
          <w:szCs w:val="24"/>
        </w:rPr>
        <w:t xml:space="preserve"> Frith</w:t>
      </w: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  <w:r w:rsidRPr="00E3239A">
        <w:rPr>
          <w:rFonts w:ascii="Arial" w:hAnsi="Arial" w:cs="Arial"/>
          <w:sz w:val="24"/>
          <w:szCs w:val="24"/>
        </w:rPr>
        <w:t>Lauren Taylor</w:t>
      </w:r>
    </w:p>
    <w:p w:rsidR="0010115A" w:rsidRPr="00E3239A" w:rsidRDefault="0010115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Wood</w:t>
      </w:r>
    </w:p>
    <w:p w:rsidR="00590F3E" w:rsidRDefault="00590F3E" w:rsidP="00E3239A">
      <w:pPr>
        <w:pStyle w:val="NoSpacing"/>
        <w:rPr>
          <w:rFonts w:ascii="Arial" w:hAnsi="Arial" w:cs="Arial"/>
          <w:sz w:val="24"/>
          <w:szCs w:val="24"/>
        </w:rPr>
        <w:sectPr w:rsidR="00590F3E" w:rsidSect="00590F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10115A" w:rsidRPr="0010115A" w:rsidRDefault="0010115A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Apologies: </w:t>
      </w:r>
      <w:r>
        <w:rPr>
          <w:rFonts w:ascii="Arial" w:hAnsi="Arial" w:cs="Arial"/>
          <w:sz w:val="24"/>
          <w:szCs w:val="24"/>
        </w:rPr>
        <w:t xml:space="preserve">Ann Griffin, Heather Foot, Jackie </w:t>
      </w:r>
      <w:proofErr w:type="spellStart"/>
      <w:r>
        <w:rPr>
          <w:rFonts w:ascii="Arial" w:hAnsi="Arial" w:cs="Arial"/>
          <w:sz w:val="24"/>
          <w:szCs w:val="24"/>
        </w:rPr>
        <w:t>Lightbody</w:t>
      </w:r>
      <w:proofErr w:type="spellEnd"/>
      <w:r>
        <w:rPr>
          <w:rFonts w:ascii="Arial" w:hAnsi="Arial" w:cs="Arial"/>
          <w:sz w:val="24"/>
          <w:szCs w:val="24"/>
        </w:rPr>
        <w:t xml:space="preserve">, Norman </w:t>
      </w:r>
      <w:proofErr w:type="spellStart"/>
      <w:r>
        <w:rPr>
          <w:rFonts w:ascii="Arial" w:hAnsi="Arial" w:cs="Arial"/>
          <w:sz w:val="24"/>
          <w:szCs w:val="24"/>
        </w:rPr>
        <w:t>Rimmell</w:t>
      </w:r>
      <w:proofErr w:type="spellEnd"/>
      <w:r>
        <w:rPr>
          <w:rFonts w:ascii="Arial" w:hAnsi="Arial" w:cs="Arial"/>
          <w:sz w:val="24"/>
          <w:szCs w:val="24"/>
        </w:rPr>
        <w:t xml:space="preserve">, Peter </w:t>
      </w:r>
      <w:proofErr w:type="spellStart"/>
      <w:r>
        <w:rPr>
          <w:rFonts w:ascii="Arial" w:hAnsi="Arial" w:cs="Arial"/>
          <w:sz w:val="24"/>
          <w:szCs w:val="24"/>
        </w:rPr>
        <w:t>Woolhouse</w:t>
      </w:r>
      <w:proofErr w:type="spellEnd"/>
    </w:p>
    <w:p w:rsidR="00E3239A" w:rsidRPr="00E3239A" w:rsidRDefault="00E3239A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E3239A" w:rsidRDefault="00E3239A" w:rsidP="00E3239A">
      <w:pPr>
        <w:pStyle w:val="NoSpacing"/>
        <w:rPr>
          <w:rFonts w:ascii="Arial" w:hAnsi="Arial" w:cs="Arial"/>
          <w:b/>
          <w:sz w:val="24"/>
          <w:szCs w:val="24"/>
        </w:rPr>
      </w:pPr>
      <w:r w:rsidRPr="00E3239A">
        <w:rPr>
          <w:rFonts w:ascii="Arial" w:hAnsi="Arial" w:cs="Arial"/>
          <w:b/>
          <w:sz w:val="24"/>
          <w:szCs w:val="24"/>
        </w:rPr>
        <w:t>Agenda Items</w:t>
      </w:r>
    </w:p>
    <w:p w:rsidR="00C2567B" w:rsidRDefault="00C2567B" w:rsidP="00E323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567B" w:rsidRDefault="00C2567B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Live Life Better Derbyshire </w:t>
      </w:r>
      <w:r>
        <w:rPr>
          <w:rFonts w:ascii="Arial" w:hAnsi="Arial" w:cs="Arial"/>
          <w:sz w:val="24"/>
          <w:szCs w:val="24"/>
        </w:rPr>
        <w:t>– Presentation by Sue Foster</w:t>
      </w:r>
    </w:p>
    <w:p w:rsidR="00C2567B" w:rsidRDefault="00C2567B" w:rsidP="00E323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a unique health and wellbeing service for people living in </w:t>
      </w:r>
      <w:proofErr w:type="gramStart"/>
      <w:r>
        <w:rPr>
          <w:rFonts w:ascii="Arial" w:hAnsi="Arial" w:cs="Arial"/>
          <w:sz w:val="24"/>
          <w:szCs w:val="24"/>
        </w:rPr>
        <w:t>Derbyshire.</w:t>
      </w:r>
      <w:proofErr w:type="gramEnd"/>
      <w:r>
        <w:rPr>
          <w:rFonts w:ascii="Arial" w:hAnsi="Arial" w:cs="Arial"/>
          <w:sz w:val="24"/>
          <w:szCs w:val="24"/>
        </w:rPr>
        <w:t xml:space="preserve">  The service is free of charge at point of entry.  For more information visit </w:t>
      </w:r>
      <w:hyperlink r:id="rId6" w:history="1">
        <w:r w:rsidRPr="00FC7DA4">
          <w:rPr>
            <w:rStyle w:val="Hyperlink"/>
            <w:rFonts w:ascii="Arial" w:hAnsi="Arial" w:cs="Arial"/>
            <w:sz w:val="24"/>
            <w:szCs w:val="24"/>
          </w:rPr>
          <w:t>www.livelifebetterderbyshire.org.uk</w:t>
        </w:r>
      </w:hyperlink>
    </w:p>
    <w:p w:rsidR="00C2567B" w:rsidRDefault="00C2567B" w:rsidP="00E3239A">
      <w:pPr>
        <w:pStyle w:val="NoSpacing"/>
        <w:rPr>
          <w:rFonts w:ascii="Arial" w:hAnsi="Arial" w:cs="Arial"/>
          <w:sz w:val="24"/>
          <w:szCs w:val="24"/>
        </w:rPr>
      </w:pPr>
    </w:p>
    <w:p w:rsidR="00CC5799" w:rsidRDefault="00C2567B" w:rsidP="00CC5799">
      <w:pPr>
        <w:pStyle w:val="Body"/>
        <w:spacing w:before="24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</w:rPr>
        <w:t xml:space="preserve">Accessible Information – </w:t>
      </w:r>
      <w:r>
        <w:rPr>
          <w:rFonts w:ascii="Arial" w:hAnsi="Arial" w:cs="Arial"/>
          <w:sz w:val="24"/>
          <w:szCs w:val="24"/>
        </w:rPr>
        <w:t xml:space="preserve">Tracey explained this </w:t>
      </w:r>
      <w:r w:rsidR="00CC5799">
        <w:rPr>
          <w:rFonts w:ascii="Arial" w:hAnsi="Arial" w:cs="Arial"/>
          <w:sz w:val="24"/>
          <w:szCs w:val="24"/>
        </w:rPr>
        <w:t>is a new policy</w:t>
      </w:r>
      <w:r>
        <w:rPr>
          <w:rFonts w:ascii="Arial" w:hAnsi="Arial" w:cs="Arial"/>
          <w:sz w:val="24"/>
          <w:szCs w:val="24"/>
        </w:rPr>
        <w:t xml:space="preserve"> to help provide </w:t>
      </w:r>
      <w:r w:rsidR="00CC5799">
        <w:rPr>
          <w:rFonts w:ascii="Arial" w:hAnsi="Arial"/>
          <w:sz w:val="24"/>
          <w:szCs w:val="24"/>
          <w:u w:color="000000"/>
        </w:rPr>
        <w:t xml:space="preserve">individuals (patients, and where appropriate, the parents and </w:t>
      </w:r>
      <w:proofErr w:type="spellStart"/>
      <w:r w:rsidR="00CC5799">
        <w:rPr>
          <w:rFonts w:ascii="Arial" w:hAnsi="Arial"/>
          <w:sz w:val="24"/>
          <w:szCs w:val="24"/>
          <w:u w:color="000000"/>
        </w:rPr>
        <w:t>carers</w:t>
      </w:r>
      <w:proofErr w:type="spellEnd"/>
      <w:r w:rsidR="00CC5799">
        <w:rPr>
          <w:rFonts w:ascii="Arial" w:hAnsi="Arial"/>
          <w:sz w:val="24"/>
          <w:szCs w:val="24"/>
          <w:u w:color="000000"/>
        </w:rPr>
        <w:t xml:space="preserve"> of patients) who have information and / or communication support needs which are related to or caused by a disability, impairment or sensory loss with information in ‘</w:t>
      </w:r>
      <w:r w:rsidR="00CC5799">
        <w:rPr>
          <w:rFonts w:ascii="Arial" w:hAnsi="Arial"/>
          <w:sz w:val="24"/>
          <w:szCs w:val="24"/>
          <w:u w:color="000000"/>
          <w:lang w:val="it-IT"/>
        </w:rPr>
        <w:t>non</w:t>
      </w:r>
      <w:r w:rsidR="00CC5799">
        <w:rPr>
          <w:rFonts w:ascii="Arial" w:hAnsi="Arial"/>
          <w:sz w:val="24"/>
          <w:szCs w:val="24"/>
          <w:u w:color="000000"/>
        </w:rPr>
        <w:t>-standard’, alternative or specific formats</w:t>
      </w:r>
    </w:p>
    <w:p w:rsidR="00CC5799" w:rsidRDefault="00CC5799" w:rsidP="00CC5799">
      <w:pPr>
        <w:pStyle w:val="Body"/>
        <w:spacing w:before="240" w:after="240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The policy is of particular relevance to individuals who have sensory loss and a learning disability. However, it will also support people who have other ‘communication disabilities’ such as aphasia, dysphasia, autism or a mental health condition which affects their ability to communicate.</w:t>
      </w:r>
    </w:p>
    <w:p w:rsidR="00CC5799" w:rsidRDefault="00CC5799" w:rsidP="00CC5799">
      <w:pPr>
        <w:pStyle w:val="Body"/>
        <w:spacing w:before="240" w:after="240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b/>
          <w:sz w:val="24"/>
          <w:szCs w:val="24"/>
          <w:u w:color="000000"/>
        </w:rPr>
        <w:t xml:space="preserve">21c – Public Consultation </w:t>
      </w:r>
      <w:r>
        <w:rPr>
          <w:rFonts w:ascii="Arial" w:hAnsi="Arial"/>
          <w:sz w:val="24"/>
          <w:szCs w:val="24"/>
          <w:u w:color="000000"/>
        </w:rPr>
        <w:t xml:space="preserve">– </w:t>
      </w:r>
      <w:proofErr w:type="spellStart"/>
      <w:r>
        <w:rPr>
          <w:rFonts w:ascii="Arial" w:hAnsi="Arial"/>
          <w:sz w:val="24"/>
          <w:szCs w:val="24"/>
          <w:u w:color="000000"/>
        </w:rPr>
        <w:t>Dr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Milton explained the background to this CCG led consultation.</w:t>
      </w:r>
    </w:p>
    <w:p w:rsidR="00CC5799" w:rsidRDefault="00CC5799" w:rsidP="00CC5799">
      <w:pPr>
        <w:pStyle w:val="Body"/>
        <w:spacing w:before="240" w:after="240"/>
        <w:rPr>
          <w:rFonts w:ascii="Arial" w:hAnsi="Arial"/>
          <w:sz w:val="24"/>
          <w:szCs w:val="24"/>
          <w:u w:color="000000"/>
        </w:rPr>
      </w:pPr>
      <w:proofErr w:type="spellStart"/>
      <w:r>
        <w:rPr>
          <w:rFonts w:ascii="Arial" w:hAnsi="Arial"/>
          <w:b/>
          <w:sz w:val="24"/>
          <w:szCs w:val="24"/>
          <w:u w:color="000000"/>
        </w:rPr>
        <w:t>Dr</w:t>
      </w:r>
      <w:proofErr w:type="spellEnd"/>
      <w:r>
        <w:rPr>
          <w:rFonts w:ascii="Arial" w:hAnsi="Arial"/>
          <w:b/>
          <w:sz w:val="24"/>
          <w:szCs w:val="24"/>
          <w:u w:color="000000"/>
        </w:rPr>
        <w:t xml:space="preserve"> Milton – leaving / new partner for PPG </w:t>
      </w:r>
      <w:r>
        <w:rPr>
          <w:rFonts w:ascii="Arial" w:hAnsi="Arial"/>
          <w:sz w:val="24"/>
          <w:szCs w:val="24"/>
          <w:u w:color="000000"/>
        </w:rPr>
        <w:t xml:space="preserve">– </w:t>
      </w:r>
      <w:proofErr w:type="spellStart"/>
      <w:r>
        <w:rPr>
          <w:rFonts w:ascii="Arial" w:hAnsi="Arial"/>
          <w:sz w:val="24"/>
          <w:szCs w:val="24"/>
          <w:u w:color="000000"/>
        </w:rPr>
        <w:t>Dr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Ed Oakley was introduced to the group as the new GP partner and PPG lead.  </w:t>
      </w:r>
    </w:p>
    <w:p w:rsidR="00E3239A" w:rsidRPr="00E3239A" w:rsidRDefault="00590F3E" w:rsidP="00590F3E">
      <w:pPr>
        <w:pStyle w:val="meta"/>
        <w:rPr>
          <w:rFonts w:ascii="Arial" w:hAnsi="Arial" w:cs="Arial"/>
        </w:rPr>
      </w:pPr>
      <w:r>
        <w:rPr>
          <w:rFonts w:ascii="Arial" w:hAnsi="Arial"/>
          <w:b/>
          <w:u w:color="000000"/>
        </w:rPr>
        <w:t xml:space="preserve">Premises Update - </w:t>
      </w:r>
      <w:r w:rsidRPr="007557EE">
        <w:rPr>
          <w:rFonts w:ascii="Arial" w:hAnsi="Arial" w:cs="Arial"/>
        </w:rPr>
        <w:t xml:space="preserve">Dr Milton </w:t>
      </w:r>
      <w:r>
        <w:rPr>
          <w:rFonts w:ascii="Arial" w:hAnsi="Arial" w:cs="Arial"/>
        </w:rPr>
        <w:t xml:space="preserve">updated the group on the current situation. </w:t>
      </w:r>
      <w:r w:rsidRPr="00590F3E">
        <w:rPr>
          <w:rFonts w:ascii="Arial" w:hAnsi="Arial" w:cs="Arial"/>
        </w:rPr>
        <w:t xml:space="preserve">The CCG approved the additional funding at </w:t>
      </w:r>
      <w:proofErr w:type="spellStart"/>
      <w:proofErr w:type="gramStart"/>
      <w:r w:rsidRPr="00590F3E">
        <w:rPr>
          <w:rFonts w:ascii="Arial" w:hAnsi="Arial" w:cs="Arial"/>
        </w:rPr>
        <w:t>it’s</w:t>
      </w:r>
      <w:proofErr w:type="spellEnd"/>
      <w:proofErr w:type="gramEnd"/>
      <w:r w:rsidRPr="00590F3E">
        <w:rPr>
          <w:rFonts w:ascii="Arial" w:hAnsi="Arial" w:cs="Arial"/>
        </w:rPr>
        <w:t xml:space="preserve"> PCCC meeting on 25</w:t>
      </w:r>
      <w:r w:rsidRPr="00590F3E">
        <w:rPr>
          <w:rFonts w:ascii="Arial" w:hAnsi="Arial" w:cs="Arial"/>
          <w:vertAlign w:val="superscript"/>
        </w:rPr>
        <w:t>th</w:t>
      </w:r>
      <w:r w:rsidRPr="00590F3E">
        <w:rPr>
          <w:rFonts w:ascii="Arial" w:hAnsi="Arial" w:cs="Arial"/>
        </w:rPr>
        <w:t xml:space="preserve"> February 2016 subject to an assessment of the overall value for money (</w:t>
      </w:r>
      <w:proofErr w:type="spellStart"/>
      <w:r w:rsidRPr="00590F3E">
        <w:rPr>
          <w:rFonts w:ascii="Arial" w:hAnsi="Arial" w:cs="Arial"/>
        </w:rPr>
        <w:t>VfM</w:t>
      </w:r>
      <w:proofErr w:type="spellEnd"/>
      <w:r w:rsidRPr="00590F3E">
        <w:rPr>
          <w:rFonts w:ascii="Arial" w:hAnsi="Arial" w:cs="Arial"/>
        </w:rPr>
        <w:t>) of</w:t>
      </w:r>
      <w:r>
        <w:rPr>
          <w:rFonts w:ascii="Arial" w:hAnsi="Arial" w:cs="Arial"/>
        </w:rPr>
        <w:t xml:space="preserve"> the</w:t>
      </w:r>
      <w:r w:rsidRPr="00590F3E">
        <w:rPr>
          <w:rFonts w:ascii="Arial" w:hAnsi="Arial" w:cs="Arial"/>
        </w:rPr>
        <w:t xml:space="preserve"> project by the District </w:t>
      </w:r>
      <w:proofErr w:type="spellStart"/>
      <w:r w:rsidRPr="00590F3E">
        <w:rPr>
          <w:rFonts w:ascii="Arial" w:hAnsi="Arial" w:cs="Arial"/>
        </w:rPr>
        <w:t>Valuer</w:t>
      </w:r>
      <w:proofErr w:type="spellEnd"/>
      <w:r w:rsidRPr="00590F3E">
        <w:rPr>
          <w:rFonts w:ascii="Arial" w:hAnsi="Arial" w:cs="Arial"/>
        </w:rPr>
        <w:t xml:space="preserve">. The </w:t>
      </w:r>
      <w:proofErr w:type="gramStart"/>
      <w:r w:rsidRPr="00590F3E">
        <w:rPr>
          <w:rFonts w:ascii="Arial" w:hAnsi="Arial" w:cs="Arial"/>
        </w:rPr>
        <w:t>practice has received confirmation of this in writing and are</w:t>
      </w:r>
      <w:proofErr w:type="gramEnd"/>
      <w:r w:rsidRPr="00590F3E">
        <w:rPr>
          <w:rFonts w:ascii="Arial" w:hAnsi="Arial" w:cs="Arial"/>
        </w:rPr>
        <w:t xml:space="preserve"> working with the CCG to get the DV </w:t>
      </w:r>
      <w:r>
        <w:rPr>
          <w:rFonts w:ascii="Arial" w:hAnsi="Arial" w:cs="Arial"/>
        </w:rPr>
        <w:t xml:space="preserve">to </w:t>
      </w:r>
      <w:r w:rsidRPr="00590F3E">
        <w:rPr>
          <w:rFonts w:ascii="Arial" w:hAnsi="Arial" w:cs="Arial"/>
        </w:rPr>
        <w:t>sign off of the project as soon as possible at which point we hope to be able to formally announce the proposals for the new build.</w:t>
      </w:r>
    </w:p>
    <w:sectPr w:rsidR="00E3239A" w:rsidRPr="00E3239A" w:rsidSect="00590F3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269"/>
    <w:multiLevelType w:val="hybridMultilevel"/>
    <w:tmpl w:val="A260B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1660"/>
    <w:multiLevelType w:val="hybridMultilevel"/>
    <w:tmpl w:val="263087F2"/>
    <w:lvl w:ilvl="0" w:tplc="A680E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185"/>
    <w:multiLevelType w:val="hybridMultilevel"/>
    <w:tmpl w:val="39305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940C5"/>
    <w:multiLevelType w:val="hybridMultilevel"/>
    <w:tmpl w:val="FE3A8164"/>
    <w:lvl w:ilvl="0" w:tplc="FE3264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9A"/>
    <w:rsid w:val="00041607"/>
    <w:rsid w:val="0010115A"/>
    <w:rsid w:val="00215FF4"/>
    <w:rsid w:val="002D1069"/>
    <w:rsid w:val="003B3DA2"/>
    <w:rsid w:val="0045711C"/>
    <w:rsid w:val="0055500F"/>
    <w:rsid w:val="00590F3E"/>
    <w:rsid w:val="00B65C5E"/>
    <w:rsid w:val="00C2567B"/>
    <w:rsid w:val="00C31D3F"/>
    <w:rsid w:val="00C41684"/>
    <w:rsid w:val="00CC5799"/>
    <w:rsid w:val="00E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3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67B"/>
    <w:rPr>
      <w:color w:val="0000FF" w:themeColor="hyperlink"/>
      <w:u w:val="single"/>
    </w:rPr>
  </w:style>
  <w:style w:type="paragraph" w:customStyle="1" w:styleId="Body">
    <w:name w:val="Body"/>
    <w:rsid w:val="00CC57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meta">
    <w:name w:val="meta"/>
    <w:basedOn w:val="Normal"/>
    <w:rsid w:val="005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3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67B"/>
    <w:rPr>
      <w:color w:val="0000FF" w:themeColor="hyperlink"/>
      <w:u w:val="single"/>
    </w:rPr>
  </w:style>
  <w:style w:type="paragraph" w:customStyle="1" w:styleId="Body">
    <w:name w:val="Body"/>
    <w:rsid w:val="00CC57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customStyle="1" w:styleId="meta">
    <w:name w:val="meta"/>
    <w:basedOn w:val="Normal"/>
    <w:rsid w:val="0059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elifebetterderbyshir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Melissa</dc:creator>
  <cp:lastModifiedBy>Tracey Sigsworth</cp:lastModifiedBy>
  <cp:revision>7</cp:revision>
  <cp:lastPrinted>2016-10-18T16:33:00Z</cp:lastPrinted>
  <dcterms:created xsi:type="dcterms:W3CDTF">2016-07-20T08:57:00Z</dcterms:created>
  <dcterms:modified xsi:type="dcterms:W3CDTF">2016-10-19T10:08:00Z</dcterms:modified>
</cp:coreProperties>
</file>